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51" w:rsidRDefault="0079404D">
      <w:pPr>
        <w:rPr>
          <w:b/>
          <w:sz w:val="26"/>
          <w:szCs w:val="26"/>
        </w:rPr>
      </w:pPr>
      <w:r w:rsidRPr="008A0EA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7B22" wp14:editId="1E09BFC4">
                <wp:simplePos x="0" y="0"/>
                <wp:positionH relativeFrom="column">
                  <wp:posOffset>-390525</wp:posOffset>
                </wp:positionH>
                <wp:positionV relativeFrom="paragraph">
                  <wp:posOffset>37465</wp:posOffset>
                </wp:positionV>
                <wp:extent cx="6636384" cy="368135"/>
                <wp:effectExtent l="57150" t="38100" r="69850" b="895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4" cy="368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04D" w:rsidRPr="008A0EA2" w:rsidRDefault="0079404D" w:rsidP="0079404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SÜREKLİ İYİŞMEDE ÇALIŞAN KATILIMININ SAĞLANMASI</w:t>
                            </w:r>
                          </w:p>
                          <w:bookmarkEnd w:id="0"/>
                          <w:p w:rsidR="0079404D" w:rsidRPr="00692F34" w:rsidRDefault="0079404D" w:rsidP="0079404D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D7B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0.75pt;margin-top:2.95pt;width:522.5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404D" w:rsidRPr="008A0EA2" w:rsidRDefault="0079404D" w:rsidP="0079404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SÜREKLİ İYİŞMEDE ÇALIŞAN KATILIMININ SAĞLANMASI</w:t>
                      </w:r>
                    </w:p>
                    <w:bookmarkEnd w:id="1"/>
                    <w:p w:rsidR="0079404D" w:rsidRPr="00692F34" w:rsidRDefault="0079404D" w:rsidP="0079404D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051" w:rsidRDefault="002D4051">
      <w:pPr>
        <w:rPr>
          <w:b/>
          <w:sz w:val="26"/>
          <w:szCs w:val="26"/>
        </w:rPr>
      </w:pPr>
    </w:p>
    <w:p w:rsidR="000C62DE" w:rsidRPr="0079404D" w:rsidRDefault="000C62DE">
      <w:pPr>
        <w:rPr>
          <w:b/>
          <w:color w:val="FF0000"/>
          <w:sz w:val="26"/>
          <w:szCs w:val="26"/>
        </w:rPr>
      </w:pPr>
      <w:r w:rsidRPr="00C458C1">
        <w:rPr>
          <w:b/>
          <w:sz w:val="26"/>
          <w:szCs w:val="26"/>
        </w:rPr>
        <w:t>HEDEF</w:t>
      </w:r>
      <w:r w:rsidR="00E9399A">
        <w:rPr>
          <w:b/>
          <w:sz w:val="26"/>
          <w:szCs w:val="26"/>
        </w:rPr>
        <w:t xml:space="preserve"> : </w:t>
      </w:r>
      <w:r w:rsidR="00E9399A" w:rsidRPr="0079404D">
        <w:rPr>
          <w:sz w:val="26"/>
          <w:szCs w:val="26"/>
        </w:rPr>
        <w:t>Sürekli İyileşmede Çalışan Katılımının Sağlanması</w:t>
      </w:r>
    </w:p>
    <w:p w:rsidR="00794399" w:rsidRDefault="00794399">
      <w:pPr>
        <w:rPr>
          <w:b/>
          <w:sz w:val="26"/>
          <w:szCs w:val="26"/>
        </w:rPr>
      </w:pPr>
    </w:p>
    <w:p w:rsidR="000C62DE" w:rsidRPr="00C458C1" w:rsidRDefault="000C62DE">
      <w:pPr>
        <w:rPr>
          <w:sz w:val="26"/>
          <w:szCs w:val="26"/>
        </w:rPr>
      </w:pPr>
      <w:r w:rsidRPr="00C458C1">
        <w:rPr>
          <w:b/>
          <w:sz w:val="26"/>
          <w:szCs w:val="26"/>
        </w:rPr>
        <w:t>İÇERİK</w:t>
      </w:r>
      <w:r w:rsidR="00E9399A">
        <w:rPr>
          <w:b/>
          <w:sz w:val="26"/>
          <w:szCs w:val="26"/>
        </w:rPr>
        <w:t xml:space="preserve">: </w:t>
      </w:r>
      <w:r w:rsidR="00AD5387" w:rsidRPr="0079404D">
        <w:rPr>
          <w:sz w:val="26"/>
          <w:szCs w:val="26"/>
        </w:rPr>
        <w:t>Kurumlarda s</w:t>
      </w:r>
      <w:r w:rsidR="00E9399A" w:rsidRPr="0079404D">
        <w:rPr>
          <w:sz w:val="26"/>
          <w:szCs w:val="26"/>
        </w:rPr>
        <w:t>ürekli iyileştirme</w:t>
      </w:r>
      <w:r w:rsidR="00AD5387" w:rsidRPr="0079404D">
        <w:rPr>
          <w:sz w:val="26"/>
          <w:szCs w:val="26"/>
        </w:rPr>
        <w:t xml:space="preserve">de en büyük kazançlardan biri olan </w:t>
      </w:r>
      <w:r w:rsidR="00E9399A" w:rsidRPr="0079404D">
        <w:rPr>
          <w:sz w:val="26"/>
          <w:szCs w:val="26"/>
        </w:rPr>
        <w:t>çalışan</w:t>
      </w:r>
      <w:r w:rsidR="00AD5387" w:rsidRPr="0079404D">
        <w:rPr>
          <w:sz w:val="26"/>
          <w:szCs w:val="26"/>
        </w:rPr>
        <w:t xml:space="preserve"> katılımının sağlanmasında pozitif </w:t>
      </w:r>
      <w:r w:rsidR="00E9399A" w:rsidRPr="0079404D">
        <w:rPr>
          <w:sz w:val="26"/>
          <w:szCs w:val="26"/>
        </w:rPr>
        <w:t>iklimin oluşturulması, bununla ilgili sistemlerin geliştirilmesi, çalışanların gelişimlerinin sağlanması, katkılarının alınması ve yeni fikirlerin hayata geçirilmesi ile çalışanlar</w:t>
      </w:r>
      <w:r w:rsidR="00AD5387" w:rsidRPr="0079404D">
        <w:rPr>
          <w:sz w:val="26"/>
          <w:szCs w:val="26"/>
        </w:rPr>
        <w:t xml:space="preserve">ın tanınması - takdir edilmesi </w:t>
      </w:r>
      <w:r w:rsidR="0047571F" w:rsidRPr="0079404D">
        <w:rPr>
          <w:sz w:val="26"/>
          <w:szCs w:val="26"/>
        </w:rPr>
        <w:t>döngüsünün kurumlardaki değişik uygulamaları,</w:t>
      </w:r>
      <w:r w:rsidR="00AD5387" w:rsidRPr="0079404D">
        <w:rPr>
          <w:sz w:val="26"/>
          <w:szCs w:val="26"/>
        </w:rPr>
        <w:t xml:space="preserve"> </w:t>
      </w:r>
      <w:r w:rsidR="00E9399A" w:rsidRPr="0079404D">
        <w:rPr>
          <w:sz w:val="26"/>
          <w:szCs w:val="26"/>
        </w:rPr>
        <w:t>kurumsal gelişim</w:t>
      </w:r>
      <w:r w:rsidR="00AD5387" w:rsidRPr="0079404D">
        <w:rPr>
          <w:sz w:val="26"/>
          <w:szCs w:val="26"/>
        </w:rPr>
        <w:t>de yönetici ve çalışan rolleri, yapılması ve yapılmaması gereken davranışlar ele alınacaktır.</w:t>
      </w:r>
    </w:p>
    <w:p w:rsidR="000C62DE" w:rsidRPr="00C458C1" w:rsidRDefault="000C62DE">
      <w:pPr>
        <w:rPr>
          <w:sz w:val="26"/>
          <w:szCs w:val="26"/>
        </w:rPr>
      </w:pPr>
    </w:p>
    <w:p w:rsidR="000C62DE" w:rsidRPr="00C458C1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KATILIMCI KAZANIMLARI</w:t>
      </w:r>
      <w:r w:rsidR="00E9399A">
        <w:rPr>
          <w:b/>
          <w:sz w:val="26"/>
          <w:szCs w:val="26"/>
        </w:rPr>
        <w:t xml:space="preserve">: </w:t>
      </w:r>
      <w:r w:rsidR="00E9399A" w:rsidRPr="0079404D">
        <w:rPr>
          <w:sz w:val="26"/>
          <w:szCs w:val="26"/>
        </w:rPr>
        <w:t>Çalışan katılımı için kurumsal iklim, yapılandırılabilecek sistemler, çalışan gelişimi, tanıma ve takdir ile ilgili yapılabilecekler.</w:t>
      </w:r>
    </w:p>
    <w:p w:rsidR="000C62DE" w:rsidRPr="00C458C1" w:rsidRDefault="000C62DE">
      <w:pPr>
        <w:rPr>
          <w:sz w:val="26"/>
          <w:szCs w:val="26"/>
        </w:rPr>
      </w:pPr>
    </w:p>
    <w:p w:rsidR="000C62DE" w:rsidRPr="00C458C1" w:rsidRDefault="000C62DE">
      <w:pPr>
        <w:rPr>
          <w:sz w:val="26"/>
          <w:szCs w:val="26"/>
        </w:rPr>
      </w:pPr>
    </w:p>
    <w:p w:rsidR="000C62DE" w:rsidRPr="00422B04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ÇALIŞTAY YÖNTEMİ</w:t>
      </w:r>
      <w:r w:rsidRPr="00C458C1">
        <w:rPr>
          <w:sz w:val="26"/>
          <w:szCs w:val="26"/>
        </w:rPr>
        <w:t xml:space="preserve"> </w:t>
      </w:r>
      <w:r w:rsidR="00E9399A">
        <w:rPr>
          <w:sz w:val="26"/>
          <w:szCs w:val="26"/>
        </w:rPr>
        <w:t xml:space="preserve">: </w:t>
      </w:r>
      <w:r w:rsidR="00E9399A" w:rsidRPr="0079404D">
        <w:rPr>
          <w:sz w:val="26"/>
          <w:szCs w:val="26"/>
        </w:rPr>
        <w:t>Sunum</w:t>
      </w:r>
      <w:r w:rsidR="00422B04" w:rsidRPr="0079404D">
        <w:rPr>
          <w:sz w:val="26"/>
          <w:szCs w:val="26"/>
        </w:rPr>
        <w:t xml:space="preserve">, </w:t>
      </w:r>
      <w:r w:rsidR="00E9399A" w:rsidRPr="0079404D">
        <w:rPr>
          <w:sz w:val="26"/>
          <w:szCs w:val="26"/>
        </w:rPr>
        <w:t xml:space="preserve">soru cevap ve katılımcıların </w:t>
      </w:r>
      <w:r w:rsidR="00422B04" w:rsidRPr="0079404D">
        <w:rPr>
          <w:sz w:val="26"/>
          <w:szCs w:val="26"/>
        </w:rPr>
        <w:t xml:space="preserve">kendi </w:t>
      </w:r>
      <w:r w:rsidR="00AD5387" w:rsidRPr="0079404D">
        <w:rPr>
          <w:sz w:val="26"/>
          <w:szCs w:val="26"/>
        </w:rPr>
        <w:t xml:space="preserve">olumlu - olumsuz </w:t>
      </w:r>
      <w:r w:rsidR="00422B04" w:rsidRPr="0079404D">
        <w:rPr>
          <w:sz w:val="26"/>
          <w:szCs w:val="26"/>
        </w:rPr>
        <w:t>deneyimlerinin ele alınması ile yapılacaktır.</w:t>
      </w:r>
    </w:p>
    <w:p w:rsidR="00C458C1" w:rsidRPr="00C458C1" w:rsidRDefault="00C458C1">
      <w:pPr>
        <w:rPr>
          <w:sz w:val="26"/>
          <w:szCs w:val="26"/>
        </w:rPr>
      </w:pPr>
    </w:p>
    <w:p w:rsidR="00C458C1" w:rsidRPr="00C458C1" w:rsidRDefault="00C458C1">
      <w:pPr>
        <w:rPr>
          <w:sz w:val="26"/>
          <w:szCs w:val="26"/>
        </w:rPr>
      </w:pPr>
    </w:p>
    <w:p w:rsidR="000C62DE" w:rsidRPr="00C458C1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KATILIMCI PROFİLİ</w:t>
      </w:r>
      <w:r w:rsidR="00422B04">
        <w:rPr>
          <w:b/>
          <w:sz w:val="26"/>
          <w:szCs w:val="26"/>
        </w:rPr>
        <w:t xml:space="preserve">: </w:t>
      </w:r>
      <w:r w:rsidR="00422B04" w:rsidRPr="0079404D">
        <w:rPr>
          <w:sz w:val="26"/>
          <w:szCs w:val="26"/>
        </w:rPr>
        <w:t>Çalışanlar, ilk kademe ve daha üstü yöneticiler.</w:t>
      </w:r>
    </w:p>
    <w:sectPr w:rsidR="000C62DE" w:rsidRPr="00C458C1" w:rsidSect="009C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C4E"/>
    <w:multiLevelType w:val="hybridMultilevel"/>
    <w:tmpl w:val="0FACB082"/>
    <w:lvl w:ilvl="0" w:tplc="3FFA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DE"/>
    <w:rsid w:val="000C62DE"/>
    <w:rsid w:val="001E78E3"/>
    <w:rsid w:val="002D4051"/>
    <w:rsid w:val="00400703"/>
    <w:rsid w:val="00422B04"/>
    <w:rsid w:val="0043571A"/>
    <w:rsid w:val="0047571F"/>
    <w:rsid w:val="004839FA"/>
    <w:rsid w:val="004C151B"/>
    <w:rsid w:val="00780A88"/>
    <w:rsid w:val="0079404D"/>
    <w:rsid w:val="00794399"/>
    <w:rsid w:val="009C5F70"/>
    <w:rsid w:val="00AD5387"/>
    <w:rsid w:val="00C458C1"/>
    <w:rsid w:val="00D05641"/>
    <w:rsid w:val="00D478F1"/>
    <w:rsid w:val="00DB2584"/>
    <w:rsid w:val="00E9399A"/>
    <w:rsid w:val="00F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7F66-7351-4193-99B6-61B289A6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Semih Şenyuva</cp:lastModifiedBy>
  <cp:revision>7</cp:revision>
  <dcterms:created xsi:type="dcterms:W3CDTF">2018-03-23T05:06:00Z</dcterms:created>
  <dcterms:modified xsi:type="dcterms:W3CDTF">2018-03-24T10:11:00Z</dcterms:modified>
</cp:coreProperties>
</file>